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2D9946A8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/>
    <w:p>
      <w:pPr>
        <w:ind w:hanging="360" w:left="360"/>
        <w:rPr>
          <w:sz w:val="56"/>
        </w:rPr>
      </w:pPr>
      <w:r>
        <w:rPr>
          <w:sz w:val="56"/>
        </w:rPr>
        <w:t>He … his key. He can’t get into the house.</w:t>
      </w:r>
    </w:p>
    <w:p>
      <w:pPr>
        <w:ind w:hanging="360" w:left="360"/>
        <w:rPr>
          <w:sz w:val="56"/>
        </w:rPr>
      </w:pPr>
    </w:p>
    <w:p>
      <w:pPr>
        <w:ind w:hanging="0" w:left="0"/>
        <w:rPr>
          <w:sz w:val="56"/>
        </w:rPr>
      </w:pPr>
      <w:r>
        <w:rPr>
          <w:sz w:val="56"/>
        </w:rPr>
        <w:t xml:space="preserve">1. loses   </w:t>
      </w:r>
    </w:p>
    <w:p>
      <w:pPr>
        <w:ind w:hanging="360" w:left="360"/>
        <w:rPr>
          <w:sz w:val="56"/>
        </w:rPr>
      </w:pPr>
      <w:r>
        <w:rPr>
          <w:sz w:val="56"/>
        </w:rPr>
        <w:t>2. has lost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